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04711" wp14:editId="7C0C48DD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5F" w:rsidRPr="0093005F" w:rsidRDefault="0093005F" w:rsidP="0093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3005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5F" w:rsidRPr="0093005F" w:rsidRDefault="0093005F" w:rsidP="0093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5F" w:rsidRPr="0093005F" w:rsidRDefault="0093005F" w:rsidP="00930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20.02. 2019</w:t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№5 </w:t>
      </w:r>
    </w:p>
    <w:p w:rsidR="0093005F" w:rsidRPr="0093005F" w:rsidRDefault="0093005F" w:rsidP="0093005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93005F" w:rsidRPr="0093005F" w:rsidRDefault="0093005F" w:rsidP="00930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5F" w:rsidRPr="0093005F" w:rsidRDefault="0093005F" w:rsidP="0093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proofErr w:type="gram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 администрации о результатах своей деятельности, работы администрации, подведомственных предприятий и учреждений, решений вопросов поставленных советом депутатов в 2018 году.</w:t>
      </w:r>
    </w:p>
    <w:p w:rsidR="0093005F" w:rsidRPr="0093005F" w:rsidRDefault="0093005F" w:rsidP="00930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3005F" w:rsidRPr="0093005F" w:rsidRDefault="0093005F" w:rsidP="0093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N 131-ФЗ "Об общих принципах организации местного самоуправления в Российской Федерации" и Уставом МО «</w:t>
      </w:r>
      <w:proofErr w:type="spell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заслушав отчет главы муниципального образования - главы администрации о результатах своей деятельности, работы администрации, подведомственных предприятий и учреждений, решений вопросов поставленных советом депутатов в 2017 году, советом депутатов </w:t>
      </w:r>
      <w:proofErr w:type="gram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</w:t>
      </w:r>
      <w:r w:rsidRPr="0093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93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005F" w:rsidRPr="0093005F" w:rsidRDefault="0093005F" w:rsidP="0093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 Принять отчет главы муниципального образования-главы администрации «</w:t>
      </w:r>
      <w:proofErr w:type="spell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за 2018 год к сведению (приложение № 1).</w:t>
      </w:r>
    </w:p>
    <w:p w:rsidR="0093005F" w:rsidRPr="0093005F" w:rsidRDefault="0093005F" w:rsidP="009300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деятельность главы муниципального образования-главы администрации МО «</w:t>
      </w:r>
      <w:proofErr w:type="spell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</w:t>
      </w:r>
      <w:proofErr w:type="gram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за</w:t>
      </w:r>
      <w:proofErr w:type="gram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удовлетворительной.</w:t>
      </w:r>
    </w:p>
    <w:p w:rsidR="0093005F" w:rsidRPr="0093005F" w:rsidRDefault="0093005F" w:rsidP="009300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подлежит опубликованию в газете «</w:t>
      </w:r>
      <w:proofErr w:type="spellStart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3005F" w:rsidRPr="0093005F" w:rsidRDefault="0093005F" w:rsidP="0093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 Контроль за исполнением данного решения возложить на постоянную комиссию п</w:t>
      </w:r>
      <w:r w:rsidRPr="00930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мандатам, регламенту, депутатской этике, связи со средствами массовой информации, по вопросам законности и местному самоуправлению.</w:t>
      </w:r>
    </w:p>
    <w:p w:rsidR="0093005F" w:rsidRPr="0093005F" w:rsidRDefault="0093005F" w:rsidP="0093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3005F" w:rsidRPr="0093005F" w:rsidRDefault="0093005F" w:rsidP="0093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Г. И. Шорохов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ОТЧЕТ ГЛАВЫ</w:t>
      </w: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005F" w:rsidRPr="0093005F" w:rsidRDefault="0093005F" w:rsidP="00930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353EA" w:rsidRPr="007353EA" w:rsidRDefault="007353EA" w:rsidP="00735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включает 9 населенных пунктов: поселок Бугры, деревни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Порошкино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Мистолово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Энколово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Савочкино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Капитолово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Сярьги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Мендсары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53EA" w:rsidRPr="007353EA" w:rsidRDefault="007353EA" w:rsidP="00735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граничит с севера с МО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 МО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 с востока с МО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Новодевяткинское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 юга и запада с городом Санкт-Петербург (Калининский и Выборгский районы), и МО «</w:t>
      </w:r>
      <w:proofErr w:type="spellStart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Юкковское</w:t>
      </w:r>
      <w:proofErr w:type="spellEnd"/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353EA" w:rsidRPr="007353EA" w:rsidRDefault="007353EA" w:rsidP="00735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муниципального образования на 1 янв</w:t>
      </w:r>
      <w:r w:rsidR="00B97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более 13</w:t>
      </w:r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</w:t>
      </w:r>
      <w:r w:rsidRPr="007353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353EA" w:rsidRDefault="007353EA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7353EA" w:rsidRDefault="007353EA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7353EA" w:rsidRDefault="007353EA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ОБЩИЕ ХАРАКТЕРИСТИКИ БЮДЖЕТА</w:t>
      </w:r>
    </w:p>
    <w:p w:rsidR="001D1C92" w:rsidRPr="001D1C92" w:rsidRDefault="001D1C92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МО «БУГРОВСКОЕ СЕЛЬСКОЕ ПОСЕЛЕНИЕ»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Бюджет МО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 является бездотационным. Муниципальное образование живет и развивается исключительно за счет собственных доходов. Благодаря экономически сверенному подходу к расходованию бюджетных средств, выделению финансирования исключительно приоритетным статьям, муниципальное образование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 остается и на сегодняшний день одним из немногих среди более двухсот муниципальных образований Ленинградской бездотационным. 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соответствии с поступающими налоговыми и неналоговыми доходами и переходящим остатком бюджетных средств ежегодно формируется расходная часть бюджета поселения.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1D1C92" w:rsidRPr="001D1C92" w:rsidRDefault="004811AE" w:rsidP="004811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        </w:t>
      </w:r>
      <w:r w:rsidR="001D1C92"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АНАЛИЗ СТРУКТУРЫ ДОХОДОВ БЮДЖЕТА</w:t>
      </w:r>
    </w:p>
    <w:p w:rsidR="001D1C92" w:rsidRPr="001D1C92" w:rsidRDefault="001D1C92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МО «БУГРОВСКОЕ СЕЛЬСКОЕ ПОСЕЛЕНИЕ» В 2018 ГОДУ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В 2018 году доходная часть бюджета муниципального образования «</w:t>
      </w:r>
      <w:proofErr w:type="spellStart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в целом исполнена на 103 </w:t>
      </w:r>
      <w:proofErr w:type="gramStart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 :</w:t>
      </w:r>
      <w:proofErr w:type="gramEnd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утверждено доходов – 243 843 </w:t>
      </w:r>
      <w:proofErr w:type="spellStart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., исполнено  – 252 313   </w:t>
      </w:r>
      <w:proofErr w:type="spellStart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D1C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Доходная часть бюджета формируется из двух видов доходов – налоговых и неналоговых. 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Общий анализ поступлений по налоговым доходам.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Доля налоговых доходов</w:t>
      </w:r>
      <w:r w:rsidRPr="001D1C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общей сумме доходов </w:t>
      </w:r>
      <w:proofErr w:type="gramStart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составила  93</w:t>
      </w:r>
      <w:proofErr w:type="gramEnd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%  или 234 394 </w:t>
      </w:r>
      <w:proofErr w:type="spellStart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из них:</w:t>
      </w:r>
    </w:p>
    <w:p w:rsidR="001D1C92" w:rsidRPr="001D1C92" w:rsidRDefault="001D1C92" w:rsidP="001D1C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доходы физических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 –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116 547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 (2017г.-62 010)</w:t>
      </w:r>
    </w:p>
    <w:p w:rsidR="001D1C92" w:rsidRPr="001D1C92" w:rsidRDefault="001D1C92" w:rsidP="001D1C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 физических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   - 6 188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Default="001D1C92" w:rsidP="001D1C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 –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111 659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10FE" w:rsidRPr="001D1C92" w:rsidRDefault="009F10FE" w:rsidP="001D1C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физ.лица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33 млн. 975 руб.,  юр. лица 77 млн. 684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1D1C9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Общий анализ поступлений по неналоговым доходам.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Доля  неналоговых</w:t>
      </w:r>
      <w:proofErr w:type="gramEnd"/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доходов</w:t>
      </w: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общей сумме доходов составила  1 % или 2 870  </w:t>
      </w:r>
      <w:proofErr w:type="spellStart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из них:</w:t>
      </w:r>
    </w:p>
    <w:p w:rsidR="001D1C92" w:rsidRPr="001D1C92" w:rsidRDefault="001D1C92" w:rsidP="001D1C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сдачи в аренду имущества, составляющего казну сельских поселений (за исключением земельных участков) – 678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перечисления части прибыли муниципальных унитарных предприятий, созданных сельскими поселениями – 109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неналоговые доходы бюджетов сельских поселений – 2 083 тыс. руб.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Доля безвозмездных поступлений от других бюджетов</w:t>
      </w: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общей сумме доходов составил 6 </w:t>
      </w:r>
      <w:proofErr w:type="gramStart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% </w:t>
      </w:r>
      <w:r w:rsidR="00C6058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или</w:t>
      </w:r>
      <w:proofErr w:type="gramEnd"/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15 029 тыс.</w:t>
      </w:r>
      <w:r w:rsidR="00C6058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>руб.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 налоговым и неналоговым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поступлениям  в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выросла по отношению к 2017 году на 34 % или на 64 060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0FE" w:rsidRDefault="001D1C92" w:rsidP="001D1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D1C9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Pr="001D1C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0FE" w:rsidRDefault="009F10FE" w:rsidP="001D1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АНАЛИЗ СТРУКТУРЫ РАСХОДОВ БЮДЖЕТА</w:t>
      </w:r>
    </w:p>
    <w:p w:rsidR="001D1C92" w:rsidRPr="001D1C92" w:rsidRDefault="001D1C92" w:rsidP="001D1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D1C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МО «БУГРОВСКОЕ СЕЛЬСКОЕ ПОСЕЛЕНИЕ» в 2018 году</w:t>
      </w: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Расходы бюджета МО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 в отчетном периоде осуществлялись в полном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 и решениями Совета депутатов МО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поселение». В рамках исполнения расходной части бюджета в течение 2018 года были реализованы ряд принятых Советом депутатов муниципальных программ в области благоустройства населенных пунктов, капитального ремонта объектов муниципального жилищно-коммунального хозяйства, реализации мер социальной политики и адресной поддержки социально незащищенных граждан, проведения массовых праздничных и спортивных мероприятий на территории муниципального образования. </w:t>
      </w:r>
    </w:p>
    <w:p w:rsidR="001D1C92" w:rsidRDefault="001D1C92" w:rsidP="009F1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Расходная часть бюджета муниципального образования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 за 2018 год исполнена в размере 243 650 тыс. руб. </w:t>
      </w:r>
    </w:p>
    <w:p w:rsidR="009F10FE" w:rsidRPr="001D1C92" w:rsidRDefault="009F10FE" w:rsidP="009F1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</w:t>
      </w:r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муниципального образования «</w:t>
      </w:r>
      <w:proofErr w:type="spellStart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поселение»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двух составляющих: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муниципальные программы,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непрограммные направления деятельности.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D1C9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Удельный вес программного бюджета в 2018 году составил 59 % или 142 567  тыс. рублей, по непрограммным направлениям деятельности – 41  % или  101 083 тыс. рублей.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Анализ исполнения </w:t>
      </w:r>
      <w:proofErr w:type="gramStart"/>
      <w:r w:rsidRPr="001D1C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программного  бюджета</w:t>
      </w:r>
      <w:proofErr w:type="gramEnd"/>
      <w:r w:rsidR="00735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Муниципальная программа «Предупреждение и ликвидация последствий чрезвычайных ситуаций и стихийных бедствий на территории МО «</w:t>
      </w:r>
      <w:proofErr w:type="spellStart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Бугровское</w:t>
      </w:r>
      <w:proofErr w:type="spellEnd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на 2016-2018гг.»:</w:t>
      </w: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запланировано – 10 </w:t>
      </w:r>
      <w:proofErr w:type="gramStart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949  </w:t>
      </w:r>
      <w:proofErr w:type="spellStart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</w:t>
      </w:r>
      <w:proofErr w:type="spellEnd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исполнено – 10 777 тыс. руб.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:</w:t>
      </w:r>
      <w:proofErr w:type="gramEnd"/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функционирование муниципального казенного учреждения «Охрана общественного порядка» - 7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811 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обслуживание системы оповещения – 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907 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устройство, монтаж и обслуживание системы видеонаблюдения на территории МО "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поселение" – 1 267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содержание и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 пожарных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– 792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( в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оборудование подъездных путей для забора воды в деревне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Энколово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нужд пожаротушения – 401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.)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 Муниципальная программа «</w:t>
      </w:r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Проектирование, строительство, содержание и капитальный </w:t>
      </w:r>
      <w:proofErr w:type="gramStart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 инженерных</w:t>
      </w:r>
      <w:proofErr w:type="gramEnd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сетей  в сфере ЖКХ  МО «</w:t>
      </w:r>
      <w:proofErr w:type="spellStart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Бугровское</w:t>
      </w:r>
      <w:proofErr w:type="spellEnd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 на 2017-2019гг.»</w:t>
      </w:r>
    </w:p>
    <w:p w:rsidR="001D1C92" w:rsidRPr="00BC3732" w:rsidRDefault="001D1C92" w:rsidP="001D1C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запланировано – 31 </w:t>
      </w:r>
      <w:proofErr w:type="gramStart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017  </w:t>
      </w:r>
      <w:proofErr w:type="spellStart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</w:t>
      </w:r>
      <w:proofErr w:type="spellEnd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(в т. ч. субсидия областного бюджета на строительство газопровода — 5,6 млн. руб.)</w:t>
      </w: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исполнено – 30 970 тыс. руб.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:</w:t>
      </w:r>
      <w:proofErr w:type="gramEnd"/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сфере газоснабжения жилых домов МО «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израсходовано средств на сумму 7 366,6 тыс. руб.: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государственная экспертиза проекта и проектно-сметной документации, историко-культурная экспертиза, корректировка схемы газоснабжения 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«Распределительный газопровод в д.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Энколово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(2-ая очередь)» - 1 291,7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в рамках государственной программы «Развитие сельского хозяйства Ленинградской области» заключен муниципальный контракт на строительство распределительного газопровода дер.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Энколово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(2-я очередь) на общую сумму 10 204,9 тыс. руб. (срок сдачи в эксплуатацию составляет осень 2019г.), в 2018 году СМР 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составили  5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796,4 тыс. руб., в том числе        5 558,9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- областной бюджет,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работы по присоединению к сети газораспределения двух двухэтажных 16-ти квартирных муниципальных домов № 32, 34 по улице Шоссейная в д.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Энколово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80,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  тыс.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разработка схема газоснабжения д.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Капитолово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99,9 тыс. руб.,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корректировка схемы газоснабжения д.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98,6 тыс. руб.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объекты теплоснабжения жилых домов на сумму — 21 604,3 тыс. руб.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техническое перевооружение котельной № 61 в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2 675,5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 теплосети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котельной № 30 до шоссе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д.Порошкино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  785,7 тыс. руб.,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ремонт дымовой трубы и газоходов котельной № 61 пос. Бугры – 2 050,0 тыс. руб.,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ремонт теплосети и сети ГВС от дома 24 до дома 28 ул. Шоссейная пос. Бугры – 4 881,4 тыс. руб.,</w:t>
      </w:r>
    </w:p>
    <w:p w:rsid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замена бака ГВС котельной № 29 пос. Бугры – 3 159,2 тыс. руб.,                            - ремонт сетей ГВС от котельной № 29 до ТК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(у детского сада) пос. Бугры.</w:t>
      </w:r>
    </w:p>
    <w:p w:rsidR="009F10FE" w:rsidRPr="001D1C92" w:rsidRDefault="009F10FE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Сделаны </w:t>
      </w:r>
      <w:proofErr w:type="gramStart"/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объекты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водоснабжения и водоотве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дения,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 водопроводов от дома 15 до остановки в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дер.Порошкино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промывка ливневых  и канализационных сетей в пос. Бугры 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C92" w:rsidRPr="009F10FE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Муниц</w:t>
      </w:r>
      <w:r w:rsidR="00C605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ипальная программа "Устойчивое </w:t>
      </w:r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территории МО "</w:t>
      </w:r>
      <w:proofErr w:type="spellStart"/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Бугровское</w:t>
      </w:r>
      <w:proofErr w:type="spellEnd"/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сельчское</w:t>
      </w:r>
      <w:proofErr w:type="spellEnd"/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поселение" на 2016-2018гг."    </w:t>
      </w:r>
    </w:p>
    <w:p w:rsidR="001D1C92" w:rsidRPr="009F10FE" w:rsidRDefault="001D1C92" w:rsidP="001D1C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9F10FE" w:rsidRDefault="001D1C92" w:rsidP="001D1C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запланировано – 74 019 </w:t>
      </w:r>
      <w:proofErr w:type="spellStart"/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</w:t>
      </w:r>
      <w:proofErr w:type="spellEnd"/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D1C92" w:rsidRPr="009F10FE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9F10FE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исполнено – 72 </w:t>
      </w:r>
      <w:proofErr w:type="gramStart"/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914  тыс.</w:t>
      </w:r>
      <w:proofErr w:type="gramEnd"/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:</w:t>
      </w:r>
      <w:proofErr w:type="gramEnd"/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механизированная уборка поселковых дорог – 4 119 тыс.</w:t>
      </w:r>
      <w:r w:rsid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комплексной схемы организации дорожного движения в поселении – 3 000 тыс.</w:t>
      </w:r>
      <w:r w:rsid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</w:t>
      </w: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D1C92" w:rsidRPr="00BC373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уличное освещение поселения – 2 900 </w:t>
      </w:r>
      <w:proofErr w:type="spellStart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тыс.руб</w:t>
      </w:r>
      <w:proofErr w:type="spellEnd"/>
      <w:r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.,</w:t>
      </w:r>
    </w:p>
    <w:p w:rsidR="001D1C92" w:rsidRPr="00BC373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текущее содержание и ремонт сетей уличного освещения поселения – 2 950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технологическое присоединение к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эл.сетям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д.Энколово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ул.Центральная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д.Мистолово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ул. Центральная;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ул.Нагорная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ул.Южная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Школьная -77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ремонт сетей уличного освещения МО – 4 067,0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адресам:</w:t>
      </w: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д.Мендсары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2-ой 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проезд,  1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-ый Садовый проезд, ул2-ая Садовая;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Безымянного пер. до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Школьная, 4-4/1 (освещение детских площадок), </w:t>
      </w: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7, 11;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ул.Зеленая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д.1,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д.24, д.28, д.30, д.32; 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ул.Полевая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, д.6, д.8, д.10 (демонтаж опор уличного освещения);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-.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д.Энколово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ул.Центральная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ул.Хуторская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ул.Шоссеная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                               от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ул.Кольцевая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28/29 до ул.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ул.Центральная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18;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ул.Кольцевая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6А, 8А, 10А;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ул.Садовая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ул.Нагорная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ул.Придорожная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(освещение моста через реку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Охта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перекресток на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д.Мистолово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ул.Южная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5, 7 (ремонт опор);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ул.Центральная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д.Порошкино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ул.Высокая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 xml:space="preserve">  - ремонт щитков уличного освещения на территории МО «</w:t>
      </w:r>
      <w:proofErr w:type="spellStart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 xml:space="preserve"> сельское поселение».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приобретены контейнеры ТБО 20 шт. -  2 300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субсидия на размещение и утилизацию ТКО – 8 469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санитарное 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 территории</w:t>
      </w:r>
      <w:proofErr w:type="gram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междомовая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уборка, покос травы, обработка территории от борщевика)  – 6 828 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9F10FE" w:rsidRDefault="009F10FE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обслуживание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экобоксов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нанесение дорожной разметки, установка дорожных знаков на территории МО «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proofErr w:type="gram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F10F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автомобильных дорог местного значения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- 17 034,4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числе: </w:t>
      </w:r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д.Мендсары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2-ой проезд — 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3  047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,6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left="3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д.Мендсары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ул.Центральная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855,5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1D1C92" w:rsidRPr="001D1C92" w:rsidRDefault="001D1C92" w:rsidP="001D1C92">
      <w:pPr>
        <w:suppressAutoHyphens/>
        <w:spacing w:after="0" w:line="240" w:lineRule="auto"/>
        <w:ind w:left="3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ул.Южная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1 212,5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left="-15" w:firstLine="1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ул.Нагорная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2 432,6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hanging="1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д.Порошкино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ул.Пасечная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6 340,2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д.Энколово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ул.Хуторская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476,6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1 771,1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ind w:left="31" w:firstLine="1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от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ул.Шоссеная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гаражного кооператива «Звездочка» - 324,0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Default="001D1C92" w:rsidP="001D1C92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- ямочный ремонт — 574,3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9F10FE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устройство парковок для автомобилей:</w:t>
      </w:r>
    </w:p>
    <w:p w:rsidR="001D1C92" w:rsidRPr="001D1C92" w:rsidRDefault="001D1C92" w:rsidP="001D1C92">
      <w:pPr>
        <w:suppressAutoHyphens/>
        <w:spacing w:after="0" w:line="200" w:lineRule="atLeast"/>
        <w:ind w:left="31" w:firstLine="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дома 4, 4/1, 5 — 585,7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устройство и ремонт детских и спортивных площадок — 8 094,7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 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числе:   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-   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д.Капитолово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(устройство тренажерной площадки) — 1 091,5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(в том числе из областного бюджета 962,8 тыс. руб.);</w:t>
      </w:r>
    </w:p>
    <w:p w:rsidR="001D1C92" w:rsidRPr="001D1C92" w:rsidRDefault="001D1C92" w:rsidP="001D1C92">
      <w:pPr>
        <w:suppressAutoHyphens/>
        <w:spacing w:after="0" w:line="200" w:lineRule="atLeast"/>
        <w:ind w:left="15" w:hanging="15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ул.Зеленая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дом 1 (ремонт детской площадки) — 1 158,8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.;</w:t>
      </w:r>
    </w:p>
    <w:p w:rsidR="001D1C92" w:rsidRPr="001D1C92" w:rsidRDefault="001D1C92" w:rsidP="001D1C92">
      <w:pPr>
        <w:suppressAutoHyphens/>
        <w:spacing w:after="0" w:line="200" w:lineRule="atLeast"/>
        <w:ind w:left="15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ул. Полевая, 10 — 1 643,2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.;</w:t>
      </w:r>
    </w:p>
    <w:p w:rsidR="001D1C92" w:rsidRPr="001D1C92" w:rsidRDefault="001D1C92" w:rsidP="001D1C92">
      <w:pPr>
        <w:suppressAutoHyphens/>
        <w:spacing w:after="0" w:line="200" w:lineRule="atLeast"/>
        <w:ind w:firstLine="15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-  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ул.Полевая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1 (замена оборудования и благоустройство) —                      1 592,7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.;</w:t>
      </w:r>
    </w:p>
    <w:p w:rsidR="001D1C92" w:rsidRPr="001D1C92" w:rsidRDefault="001D1C92" w:rsidP="001D1C92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-  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д.Мендсары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пересечение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ул.Медиков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 и 2-го проезда (устройство детской площадки) — 1 824,3 </w:t>
      </w:r>
      <w:proofErr w:type="spellStart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.;</w:t>
      </w:r>
    </w:p>
    <w:p w:rsidR="001D1C92" w:rsidRPr="001D1C92" w:rsidRDefault="001D1C92" w:rsidP="001D1C92">
      <w:pPr>
        <w:suppressAutoHyphens/>
        <w:spacing w:after="0" w:line="200" w:lineRule="atLeast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>ул.Южная</w:t>
      </w:r>
      <w:proofErr w:type="spellEnd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 xml:space="preserve">, дом 9 (устройство детской площадки) — 784,2 </w:t>
      </w:r>
      <w:proofErr w:type="spellStart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9F10FE" w:rsidRDefault="009F10FE" w:rsidP="001D1C9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1D1C92" w:rsidRPr="009F10F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ar-SA"/>
        </w:rPr>
        <w:t>лагоустройство придомовой территории</w:t>
      </w:r>
      <w:r w:rsidR="001D1C92"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— 9 895,5 </w:t>
      </w:r>
      <w:proofErr w:type="spellStart"/>
      <w:r w:rsidR="001D1C92"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тыс.руб</w:t>
      </w:r>
      <w:proofErr w:type="spellEnd"/>
      <w:r w:rsidR="001D1C92" w:rsidRPr="009F10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дома 4-4/1-6/1, благоустройство — 2 722,7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D1C9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пос. Бугры ремонт пешеходных дорожек по адресам: от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ул.Полевая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1 до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3 и от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11/1 до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ул.Новостроек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—       </w:t>
      </w:r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1  148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,1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пос. Бугры, Средний пер. дома 3-5-7 (устройство пешеходной дорожки),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10А и дом 12 — 2 909,0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ул.Полевая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1, ремонт пешеходной дорожки — 400,0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дома 3-5, ремонт пешеходной лестницы — 230,0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пос. Бугры,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ул.Полевая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дома 6-8 — 189,0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5,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ул.Шоссейная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 32, установка декоративных ограждений </w:t>
      </w:r>
      <w:r w:rsidRPr="001D1C9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—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250,0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D1C9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дома 9-11/1 (установка ограничительных столбов) — 183,3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пос.Бугры</w:t>
      </w:r>
      <w:proofErr w:type="spellEnd"/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ремонт поврежденных декоративных ограждений,  установка ограничительных полусфер,  скамеек, флагштоков и урн — 861,0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д.Савочкино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благоустройство территории в районе спортивной площадки — 379,2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 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д.Корабсельки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proofErr w:type="gram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ул.Нагорная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благоустройство —</w:t>
      </w:r>
      <w:r w:rsidR="00BC37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436,4 </w:t>
      </w:r>
      <w:proofErr w:type="spellStart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д.Капитолово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ремонт пешеходной дорожки — 99,3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д.Порошкино</w:t>
      </w:r>
      <w:proofErr w:type="spellEnd"/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, благоустройство — 87,5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582" w:rsidRDefault="00C6058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C92" w:rsidRPr="00BC3732" w:rsidRDefault="0024665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Выполнена</w:t>
      </w:r>
      <w:r w:rsidR="00BC373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1C9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вырубка сухих и аварийных деревьев, кустарников на территории МО «</w:t>
      </w:r>
      <w:proofErr w:type="spellStart"/>
      <w:r w:rsidR="001D1C9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Бугровское</w:t>
      </w:r>
      <w:proofErr w:type="spellEnd"/>
      <w:r w:rsidR="001D1C9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</w:t>
      </w:r>
      <w:r w:rsidR="00BC373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кое поселение» </w:t>
      </w:r>
      <w:r w:rsidR="001D1C92" w:rsidRPr="00BC373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по адресам:</w:t>
      </w:r>
    </w:p>
    <w:p w:rsidR="001D1C92" w:rsidRPr="00BC373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ул.Шоссейная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д.20, 24                                                                                                 -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п.Бугры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ул.Парковая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16;                                                                                                                    -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д.Савочкино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-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д.Порошкино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, </w:t>
      </w:r>
      <w:proofErr w:type="spellStart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ул.Пасечная</w:t>
      </w:r>
      <w:proofErr w:type="spellEnd"/>
      <w:r w:rsidRPr="00BC3732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;         </w:t>
      </w:r>
      <w:r w:rsidRPr="00BC3732">
        <w:rPr>
          <w:rFonts w:ascii="Times New Roman" w:eastAsia="Times New Roman" w:hAnsi="Times New Roman" w:cs="Times New Roman"/>
          <w:color w:val="FF00CC"/>
          <w:sz w:val="28"/>
          <w:szCs w:val="28"/>
          <w:lang w:eastAsia="ar-SA"/>
        </w:rPr>
        <w:t xml:space="preserve">                                                                         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- </w:t>
      </w:r>
      <w:proofErr w:type="spellStart"/>
      <w:r w:rsidRP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д.Корабсельки</w:t>
      </w:r>
      <w:proofErr w:type="spellEnd"/>
      <w:r w:rsidRP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ул.Центральная</w:t>
      </w:r>
      <w:proofErr w:type="spellEnd"/>
    </w:p>
    <w:p w:rsidR="001D1C92" w:rsidRPr="001D1C92" w:rsidRDefault="001D1C9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Проведено </w:t>
      </w:r>
      <w:r w:rsidR="00BC3732" w:rsidRPr="00BC3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озеленение территории поселения</w:t>
      </w:r>
      <w:r w:rsidR="00BC37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665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65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65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65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Хочу отметить, что на ремонт домов и 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выделялись средства из непрограммного бюджета:</w:t>
      </w:r>
    </w:p>
    <w:p w:rsidR="00246652" w:rsidRPr="001D1C92" w:rsidRDefault="00246652" w:rsidP="001D1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6652" w:rsidRPr="00246652" w:rsidRDefault="00246652" w:rsidP="0024665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на ремонт многоквартирных домов –38 252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фасада: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МКД №5,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Полевая – 8 009 820,00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МКД №6,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Полевая - 2 549 762,00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МКД №8,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Полевая - 2 549 762,00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МКД №10,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Полевая - 2 549 762,00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МКД №4,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Школьная -13 032 120,00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МКД №5, пер. Клубный -4 930 000,00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системы ЦО, ХВС, ГВС</w:t>
      </w:r>
    </w:p>
    <w:p w:rsidR="00246652" w:rsidRPr="00246652" w:rsidRDefault="00EC4330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МКД №2</w:t>
      </w:r>
      <w:bookmarkStart w:id="0" w:name="_GoBack"/>
      <w:bookmarkEnd w:id="0"/>
      <w:r w:rsidR="00246652"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46652"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="00246652"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Парковая - 2 000 000,00 руб.</w:t>
      </w:r>
    </w:p>
    <w:p w:rsidR="00246652" w:rsidRP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МКД №20,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Шоссейная - 1 500 000,00 руб.</w:t>
      </w:r>
    </w:p>
    <w:p w:rsidR="00246652" w:rsidRDefault="00246652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МКД №24, </w:t>
      </w:r>
      <w:proofErr w:type="spellStart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24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Шоссейная - 1 500 000,00 руб.</w:t>
      </w:r>
    </w:p>
    <w:p w:rsidR="009D7F35" w:rsidRPr="00246652" w:rsidRDefault="009D7F35" w:rsidP="00246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92" w:rsidRPr="001D1C92" w:rsidRDefault="001D1C92" w:rsidP="001D1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Муниципальная программа "Социальная поддержка отдельных категорий граждан в МО "</w:t>
      </w:r>
      <w:proofErr w:type="spellStart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Бугровское</w:t>
      </w:r>
      <w:proofErr w:type="spellEnd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сельское поселение" на 2016-2018гг."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запланировано – 1 </w:t>
      </w:r>
      <w:proofErr w:type="gramStart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800  </w:t>
      </w:r>
      <w:proofErr w:type="spellStart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тыс.руб</w:t>
      </w:r>
      <w:proofErr w:type="spellEnd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выплачено:</w:t>
      </w: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Ветеранам ВОВ и вдовам участников ВОВ к 09.05.2018 г -  290 тыс. рублей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(58 человек по 5 тыс. рублей)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Вдовам участников боевых действий к 15.02.2018 г. - 30 тыс. рублей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(10 человек по 3 тыс. рублей)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году выплата была увеличена до 5 тыс. рублей и её получили более ста воинов-интернационалистов.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Инвалидам к Международному дню инвалидов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378 тыс. рублей (189 человек по 2 тыс. рублей),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детям – инвалидам 50 тыс. рублей (10 человек по 5 тыс. рублей)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Единовременная материальная помощь гражданам, попавшим в трудную жизненную ситуацию - 233 тыс. рублей (12 человек).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новому году были закуплены карты магазина «</w:t>
      </w:r>
      <w:proofErr w:type="spellStart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Декатлон</w:t>
      </w:r>
      <w:proofErr w:type="spellEnd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номиналом 6 тыс. рублей семьям с детьми, находящимися в трудном финансовом положении на сумму 84 тыс. рублей (14 семей)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Юбилярам –198 тыс. рублей (66 человек по 3 тыс. рублей)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анаторно</w:t>
      </w:r>
      <w:proofErr w:type="spellEnd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-курортное лечение детей из малообеспеченных семей по медицинским </w:t>
      </w:r>
      <w:proofErr w:type="gramStart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показаниям  -</w:t>
      </w:r>
      <w:proofErr w:type="gramEnd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489 </w:t>
      </w:r>
      <w:proofErr w:type="spellStart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5.По</w:t>
      </w:r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рограмма "Обеспечение качественным жильем жителей МО "</w:t>
      </w:r>
      <w:proofErr w:type="spellStart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Бугровское</w:t>
      </w:r>
      <w:proofErr w:type="spellEnd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сельское поселение</w:t>
      </w:r>
      <w:proofErr w:type="gramStart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"  на</w:t>
      </w:r>
      <w:proofErr w:type="gramEnd"/>
      <w:r w:rsidRPr="009D7F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2018-2020 гг."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исполнено –   6 192 тыс. руб. из регионального бюджета выделено 6 млн.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остальные из средств муниципального бюджета на жилье для многодетной семьи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Чавдор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 человек)</w:t>
      </w:r>
    </w:p>
    <w:p w:rsidR="009D7F35" w:rsidRPr="009D7F35" w:rsidRDefault="009D7F35" w:rsidP="009D7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муниципального бюджета выделено 14 мл</w:t>
      </w:r>
      <w:r w:rsidR="007353E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970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5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 </w:t>
      </w:r>
      <w:proofErr w:type="spellStart"/>
      <w:r w:rsidR="007353E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r w:rsidR="00735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покупку квартир четырем семьям по решению суда.</w:t>
      </w:r>
    </w:p>
    <w:p w:rsidR="007B1466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B1466" w:rsidRPr="009D7F35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60582" w:rsidRDefault="00C60582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60582" w:rsidRDefault="00C60582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60582" w:rsidRDefault="00C60582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60582" w:rsidRDefault="00C60582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60582" w:rsidRDefault="00C60582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022D65" w:rsidRPr="00022D65" w:rsidRDefault="004811AE" w:rsidP="00022D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6.</w:t>
      </w:r>
      <w:r w:rsidR="00022D65" w:rsidRPr="00022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Муниципальная программа «Развитие культуры, физической культуры и </w:t>
      </w:r>
      <w:proofErr w:type="gramStart"/>
      <w:r w:rsidR="00022D65" w:rsidRPr="00022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спорта,  молодежной</w:t>
      </w:r>
      <w:proofErr w:type="gramEnd"/>
      <w:r w:rsidR="00022D65" w:rsidRPr="00022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политики  на территории МО «</w:t>
      </w:r>
      <w:proofErr w:type="spellStart"/>
      <w:r w:rsidR="00022D65" w:rsidRPr="00022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Бугровское</w:t>
      </w:r>
      <w:proofErr w:type="spellEnd"/>
      <w:r w:rsidR="00022D65" w:rsidRPr="00022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сельское поселение» на 2016-2018гг.»</w:t>
      </w:r>
    </w:p>
    <w:p w:rsidR="00022D65" w:rsidRPr="00022D65" w:rsidRDefault="00022D65" w:rsidP="00022D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запланировано – 20 </w:t>
      </w:r>
      <w:proofErr w:type="gramStart"/>
      <w:r w:rsidRPr="00022D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201  </w:t>
      </w:r>
      <w:proofErr w:type="spellStart"/>
      <w:r w:rsidRPr="00022D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тыс.руб</w:t>
      </w:r>
      <w:proofErr w:type="spellEnd"/>
      <w:r w:rsidRPr="00022D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исполнено –  20 026 тыс. руб.,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функционирование автономного муниципального учреждения КДЦ «Бугры» -   13 802 тыс.</w:t>
      </w:r>
      <w:r w:rsidR="00B9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культурно-массовых мероприятий – 3 175 тыс.</w:t>
      </w:r>
      <w:r w:rsidR="00B97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автономного муниципального учреждения культурно – досуговый центр «Бугры» за 2018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скажу дальше.</w:t>
      </w:r>
    </w:p>
    <w:p w:rsidR="00022D65" w:rsidRPr="00022D65" w:rsidRDefault="00022D65" w:rsidP="0002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2018 года автономное муниципальное учреждение культурно – досуговый центр «Бугры» (далее АМУ КДЦ «Бугры») работало в соответствии с муниципальным заданием, планом собственных мероприятий и Положений различных фестивалей, конкурсов и курсов.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2018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на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АМУ  КДЦ «Бугры» и силами сотрудников АМУ КДЦ «Бугры» было проведено 167 мероприятий (в 2017 году – 147) с общей численностью посетивших мероприятия – 19 228  человек (в 2017 году – 13 019) .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мероприятий ежегодно растет, внедряются новые формы работы с населением, популярностью пользуются проведение мероприятий по частным заказам (детские интерактивные к Дню рождения, выпускному – детский сад, начальная школа). Также, в связи с нехваткой помещений для проведения массовых мероприятий – наиболее массовые проводятся на уличной сцене.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хочется отметить, что явка на мероприятия сохраняется довольно высокой. Причинами высокой посещаемости мероприятий АМУ КДЦ «Бугры» можно назвать: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достаточная информированность населения о проводимых мероприятиях;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форм организации населения в проведении мероприятий (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интерактивы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зрителями, организация дополнительных посадочных мест и недорогой торговли пирожками и чаем при проведении уличных мероприятий).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 зарекомендовавшие себя на различных площадках района воспитанники танцевальных и вокальных кружков, а также аниматоры регулярно приглашаются на выездные мероприятия в другие поселения.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65" w:rsidRPr="00022D65" w:rsidRDefault="00022D65" w:rsidP="00E7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и секции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на базе АМУ КДЦ «Бугры» функционировало 35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  (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27) по следующим направлениям культурно – досуговой деятельности: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хореографическое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вокальное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изобразительной деятельности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музыкального развития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общеразвивающее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спортивное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формированиях в течение года занималось 470 человек (2017 г. – 390 человек).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формированиях проводятся как на бюджетной, так и на платной основе. В 2018 году только на платной основе работало 16 формирований с охватом –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219  человек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движение численного состава происходит только в составе платных формирований.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(обеспеченные штатной должностью руководителя) функционируют в полном объеме.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при открытии новых формирований была сделана ставка на формирования для людей старшего возраста, так продолжили свою деятельность кружки «Скандинавская ходьба» и «Компьютерная грамотность», из вновь открывшихся – «Оздоровительная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гимнастика»  и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рисования «Серебряный возраст».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фестивалях и конкурсах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формирования культурно – досугового центра приняли участие в 29 различных фестивалях и конкурсах. В частности – Ежегодные игры КВН молодежных команд Всеволожского района, Международный конкурс-фестиваль «Сокровища Карелии», Открытый районный фестиваль-конкурс «Когда душа поет…», Открытый городской конкурс вокального исполнительства «Песня над Невой», Всероссийский фестиваль-конкурс детского танца «Чижик-пыжик», Городской смотр – конкурс творческих коллективов «Родина моя», Открытый конкурс для театральных коллективов Всеволожского района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Арлекино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Конкурс на соискание премий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и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 для талантливых детей, молодежи и творческих коллективов «Восходящая звезда-2018», Ежегодный конкурс Приморского р-на СПб «Музыкальный апрель», Областной фестиваль детского и юношеского творчества «Дети России – дети Победы», Городской фестиваль-конкурс детского и молодёжного творчества «Открытие», Детский многожанровый фестиваль-конкурс «Академия таланта», Областной фестиваль детского и юношеского творчества «22 июня ровно в 4 часа…», Участие в районном 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конкурсе «Ветеранское подворье-2018», Всероссийский фестиваль-конкурс «5 звезд», Межэтнический и межконфессиональный фестиваль культурных традиций «Мы разные, но мы вместе», Всероссийский танцевальный конкурс «Юный танцор», Вокальный фестиваль-конкурс «Кронштадтская осень-2018», Международный вокальный конкурс на присуждение ежегодной премии </w:t>
      </w:r>
      <w:r w:rsidRPr="00022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-2018, Районный творческий фестиваль для молодежи. Вокальный конкурс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Музфильм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Областной хореографический конкурс «Танцевальное конфетти».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конкурсов и фестивалей занимают всегда высокие места – Лауреаты 1-2 степени, обладатели Гран При, номинанты на премию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вокального творчества.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летнего отдыха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«Организация летнего отдыха» культурно-досуговый центр «Бугры» работает с начала его образования. </w:t>
      </w:r>
    </w:p>
    <w:p w:rsidR="00022D65" w:rsidRPr="00022D65" w:rsidRDefault="00022D65" w:rsidP="0002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данное направление было представлено:</w:t>
      </w:r>
    </w:p>
    <w:p w:rsidR="00022D65" w:rsidRPr="00022D65" w:rsidRDefault="00022D65" w:rsidP="00022D6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оздоровительного отдыха – в июне 2018 года 10 детей – подростков и молодёжи из социально незащищённых семей отдыхали в Республике Крым – полностью за счёт средств, выделенных администрацией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022D65" w:rsidRPr="00022D65" w:rsidRDefault="00022D65" w:rsidP="00022D6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военно-спортивной смены для подростков совместно с в/ч 75752 в июле месяце, в которой поучаствовали 15 человек;</w:t>
      </w: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трудовой бригады в июне и августе месяце, также для подростков и молодежи. Охват данным видом деятельности – по 15 человек и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августе из многодетных и малоимущих семей.</w:t>
      </w: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D65" w:rsidRPr="00022D65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22D65" w:rsidRPr="0002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Молодежная политика:</w:t>
      </w:r>
      <w:r w:rsidR="00022D65" w:rsidRPr="000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022D65" w:rsidRPr="00022D65" w:rsidRDefault="00022D65" w:rsidP="00022D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работе с молодежью – 1 732 тыс. руб.,</w:t>
      </w: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«Молодёжная политика на территории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2018 году было проведено 16 мероприятий на территории поселения и 15 выездных мероприятий</w:t>
      </w: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успехов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Бугровской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 стоит отметить второе место на районном турнире команд «КВН», успешное выступление на туристическом слёте команд Всеволожского района и участие специалиста по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молодежном Форуме «Ладога». </w:t>
      </w: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66" w:rsidRDefault="007B1466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D65" w:rsidRPr="00022D65" w:rsidRDefault="00022D65" w:rsidP="00022D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мероприятия муниципального уровня, участие в районных, областных спортивных мероприятиях – 1 млн. 317 тыс. руб.</w:t>
      </w: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«Развитие физической культуры и спорта на территории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2018 году было проведено 17 мероприятий на территории поселения.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числе: турниры по баскетболу, волейболу, футболу, настольному теннису,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спортивному ориентированию и другим видам спорта, сдача норм комплекса «ГТО». Сборные команды поселения приняли участие в 14 мероприятиях районного и областного уровней. </w:t>
      </w:r>
    </w:p>
    <w:p w:rsidR="00022D65" w:rsidRPr="00022D65" w:rsidRDefault="00022D65" w:rsidP="00022D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успехи футбольной команды «ЯНГ БУГРЫ» занявшей 3 место в чемпионате Всеволожского района среди взрослых и 1 место в соревнованиях на Кубок Всеволожского района.</w:t>
      </w:r>
    </w:p>
    <w:p w:rsidR="00022D65" w:rsidRPr="00022D65" w:rsidRDefault="00022D65" w:rsidP="00022D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Волейбольная команда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22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BVT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-Бугры участвует в регулярном чемпионате по волейболу среди любительских команд Санкт-Петербурга и ЛО и на сегодняшний день уверенно закрепила свои позиции на первом месте, после 8 сыгранных матчей одержала 7 побед. </w:t>
      </w:r>
    </w:p>
    <w:p w:rsidR="00022D65" w:rsidRPr="00022D65" w:rsidRDefault="00022D65" w:rsidP="00022D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Бугровской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выезжала на соревнования по спортивному ориентированию на Алтай и заняла 3 место.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нашу юную талантливую спортсменку по прыжкам на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  с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трамплина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Римдёнок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2006 г.р., которая заняла в общем зачете 3 место среди 114 участников на «Рождественском Турне» проходящих в г.</w:t>
      </w:r>
      <w:r w:rsidRPr="00022D6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022D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Березники. г. Перми, г. Чайковский.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течение отчетного года были проведены следующие спортивны мероприятия для жителей МО «БСП»: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радиционный легкоатлетический пробег «Победа деда – моя победа!», </w:t>
      </w:r>
    </w:p>
    <w:p w:rsidR="00022D65" w:rsidRPr="00022D65" w:rsidRDefault="00022D65" w:rsidP="00022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-Теннисный турнир,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-Туристический поход для молодежи Всеволожского района,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-Волейбольный турнир для жителей МО «БСП», 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Спортивная программа «Веселые старты» для детей, Футбольный турнир для детей МО «БСП» 2009 – 2010 г.р.,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Турнир по бадминтону для детей 2003- 2006г.р., </w:t>
      </w:r>
    </w:p>
    <w:p w:rsidR="00022D65" w:rsidRPr="00022D65" w:rsidRDefault="00022D65" w:rsidP="00022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межшкольные соревнования к Дню призывника.</w:t>
      </w:r>
    </w:p>
    <w:p w:rsidR="00022D65" w:rsidRPr="00022D65" w:rsidRDefault="00022D65" w:rsidP="0002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1466" w:rsidRDefault="007B1466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ПРОДЕЛАННОЙ РАБОТЕ МКУ «ОХРАНА ОБЩЕСТВЕННОГО ПОРЯДКА» ЗА 2018 ГОД.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Личным составом МКУ «Охрана общественного порядка» муниципального образования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за 2018 год были проведены следующие мероприятия: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-осуществляется патрулирования на территории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сотрудниками МКУ «Охрана общественного порядка были обнаружены автомашины, числившиеся в розыске как похищенный транспорт;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проведены   профилактические беседы с несовершеннолетними и лицами, злоупотребляющими спиртными напитками, на предмет недопущения совершения административных правонарушений, в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Бугровской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общеобразовательной школе с учащимися проведены лекции на тему: «поселок без наркотиков»;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-были проведены обходы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жилмассива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ул. ул. Шоссейная, Зеленая, Школьная, Нижняя, Полевая, Клубный пер., Гаражный проезд,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Энколово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Порошкино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предмет обнаружения автотранспорта, находящегося в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розыске  и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предмет соблюдения правил благоустройства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-были проводятся рейды по выявлению лиц, склонных к употреблению и распространению наркотических средств. Данная информация передается в органы внутренних дел для проведения оперативных мероприятий; 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-также проведены мероприятия по призыву на действительную службу в ряды Вооруженных сил РФ в весенне-осенний период, в количестве 67 (шестьдесят семи) человек, которые были направлены в Военный комиссариат Всеволожского района Ленинградской области;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-сотрудниками МКУ «Охрана общественного порядка» выявлено 8 (восемь) адресов в пос. Бугры,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Энколово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Порошкино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иностранных граждан: по данному 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факту  были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переданы информационные письма в УФМС по Всеволожскому району Ленинградской области. По данным фактам проведена проверка, лица, нелегально находящиеся на территории РФ привлечены к административной ответственности;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- с частными предпринимателями (владельцами) платных охраняемых автостоянок для легкового автотранспорта и 3 (тремя) платными охраняемыми автостоянками для грузового автотранспорта, проведена агитационная работа с целью подключения действующих систем видеонаблюдения к сегментам АПК «Безопасный город» и выводу сигнала в дежурную часть 87 отдела полиции УМВД по Всеволожскому району Ленинградской области. Также проведена агитационная работа среди автовладельцев, руководителей жилищных управляющих компаний и </w:t>
      </w: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организаторов парковок с целью привлечения их средств для профилактики краж и угонов автотранспорта;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proofErr w:type="gram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производятся  выезды</w:t>
      </w:r>
      <w:proofErr w:type="gram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место совершенных преступлений (тайное хищение имущества из квартиры; угоны автотранспорта; изобличение лиц, склонных к употреблению наркотических веществ, в сбыте наркотических веществ);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ежедневно осуществляется практическая и юридическая помощь гражданам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Бугровского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решении семейных споров, конфликтов; 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-обеспечивалась общественная безопасность при проведении следующих мероприятий: Новый год, день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Бугровского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1 сентября, день здоровья, туристического слета, Татарский праздник- «Сабантуй», день Победы; Масленица.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-оказывается помощь Совету ветеранов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Бугровского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-также проведены беседы с владельцами магазинов на ул. Шоссейная пос. Бугры,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Сярьги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Капитолово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Энколово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дер. 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Порошкино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факту недопущения ненадлежащего вида территории, прилегающей к помещениям магазинов;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-в пос. Бугры Всеволожского района Ленинградской области установлена система видеонаблюдения, которая включает в себя 103 камеры наружного наблюдения во дворах жилых домов. В 2019 году планируется установить 20 (двадцать) камер видеонаблюдения.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 данным полученным в 87 отделе полиции УМВД РФ по Всеволожскому району Ленинградской области на территории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поселение»: возбуждено 23 (двадцать три) уголовных дел, раскрыто 16 (шестнадцать).</w:t>
      </w:r>
    </w:p>
    <w:p w:rsidR="00022D65" w:rsidRPr="00022D65" w:rsidRDefault="00022D65" w:rsidP="00022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-также на базе МКУ «Охрана общественного порядка» функционирует единая дежурно-диспетчерская служба МО «</w:t>
      </w:r>
      <w:proofErr w:type="spellStart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22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района Ленинградской области, которая позволяет организовать взаимодействие между всеми службами.</w:t>
      </w:r>
    </w:p>
    <w:p w:rsidR="00BC3732" w:rsidRPr="00E73146" w:rsidRDefault="00BC3732" w:rsidP="00A53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32" w:rsidRPr="00E73146" w:rsidRDefault="00BC3732" w:rsidP="00A53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32" w:rsidRPr="00E73146" w:rsidRDefault="00BC3732" w:rsidP="00A53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32" w:rsidRPr="00E73146" w:rsidRDefault="00BC3732" w:rsidP="00A53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32" w:rsidRPr="00E73146" w:rsidRDefault="00BC3732" w:rsidP="00A53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C3732" w:rsidRPr="00E73146" w:rsidSect="00A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2251B0"/>
    <w:multiLevelType w:val="hybridMultilevel"/>
    <w:tmpl w:val="7EC6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D5420"/>
    <w:multiLevelType w:val="hybridMultilevel"/>
    <w:tmpl w:val="781C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6C0F"/>
    <w:multiLevelType w:val="hybridMultilevel"/>
    <w:tmpl w:val="1EAAA7C8"/>
    <w:lvl w:ilvl="0" w:tplc="D08050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902A0"/>
    <w:multiLevelType w:val="hybridMultilevel"/>
    <w:tmpl w:val="55AE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99B"/>
    <w:multiLevelType w:val="hybridMultilevel"/>
    <w:tmpl w:val="6DC46A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5"/>
    <w:rsid w:val="000018C5"/>
    <w:rsid w:val="00022D65"/>
    <w:rsid w:val="0006706D"/>
    <w:rsid w:val="000C5642"/>
    <w:rsid w:val="0011743D"/>
    <w:rsid w:val="00122E0B"/>
    <w:rsid w:val="00152CFB"/>
    <w:rsid w:val="0017279A"/>
    <w:rsid w:val="001D1C92"/>
    <w:rsid w:val="00246652"/>
    <w:rsid w:val="002851AF"/>
    <w:rsid w:val="00350F4E"/>
    <w:rsid w:val="003B4B86"/>
    <w:rsid w:val="00424A46"/>
    <w:rsid w:val="004811AE"/>
    <w:rsid w:val="00491835"/>
    <w:rsid w:val="004D7B08"/>
    <w:rsid w:val="00504964"/>
    <w:rsid w:val="00581770"/>
    <w:rsid w:val="005F4A7A"/>
    <w:rsid w:val="00691085"/>
    <w:rsid w:val="007353EA"/>
    <w:rsid w:val="0079187A"/>
    <w:rsid w:val="007B1466"/>
    <w:rsid w:val="008225BC"/>
    <w:rsid w:val="0091472D"/>
    <w:rsid w:val="0093005F"/>
    <w:rsid w:val="00973BC5"/>
    <w:rsid w:val="009976A5"/>
    <w:rsid w:val="009D7F35"/>
    <w:rsid w:val="009F10FE"/>
    <w:rsid w:val="009F76D3"/>
    <w:rsid w:val="00A118D2"/>
    <w:rsid w:val="00A53520"/>
    <w:rsid w:val="00A81D84"/>
    <w:rsid w:val="00AA6A90"/>
    <w:rsid w:val="00B23746"/>
    <w:rsid w:val="00B318DC"/>
    <w:rsid w:val="00B57A06"/>
    <w:rsid w:val="00B9703B"/>
    <w:rsid w:val="00BA6714"/>
    <w:rsid w:val="00BC3732"/>
    <w:rsid w:val="00BC54B7"/>
    <w:rsid w:val="00BD086D"/>
    <w:rsid w:val="00C57DA5"/>
    <w:rsid w:val="00C60582"/>
    <w:rsid w:val="00C9720E"/>
    <w:rsid w:val="00CC185E"/>
    <w:rsid w:val="00CF06AF"/>
    <w:rsid w:val="00DC25DA"/>
    <w:rsid w:val="00E2201C"/>
    <w:rsid w:val="00E36250"/>
    <w:rsid w:val="00E73146"/>
    <w:rsid w:val="00EB3CC3"/>
    <w:rsid w:val="00EC4330"/>
    <w:rsid w:val="00EC6E88"/>
    <w:rsid w:val="00ED48F8"/>
    <w:rsid w:val="00FA13D0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7A7"/>
  <w15:docId w15:val="{3DB2C002-2535-4D8A-AB17-5350329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E07C-7F4C-4E48-8B78-2363609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марина</cp:lastModifiedBy>
  <cp:revision>4</cp:revision>
  <cp:lastPrinted>2019-02-22T09:13:00Z</cp:lastPrinted>
  <dcterms:created xsi:type="dcterms:W3CDTF">2019-02-22T09:17:00Z</dcterms:created>
  <dcterms:modified xsi:type="dcterms:W3CDTF">2019-02-25T12:19:00Z</dcterms:modified>
</cp:coreProperties>
</file>